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8D9" w:rsidRPr="00E57AA3" w:rsidRDefault="00960F7C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E57AA3">
        <w:rPr>
          <w:rFonts w:asciiTheme="majorHAnsi" w:hAnsiTheme="majorHAnsi"/>
          <w:sz w:val="22"/>
          <w:szCs w:val="22"/>
        </w:rPr>
        <w:t>Okirat száma:</w:t>
      </w:r>
    </w:p>
    <w:p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:rsidR="00E57AA3" w:rsidRDefault="00E57AA3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4"/>
        </w:rPr>
      </w:pPr>
      <w:r w:rsidRPr="00E57AA3">
        <w:rPr>
          <w:rFonts w:asciiTheme="majorHAnsi" w:hAnsiTheme="majorHAnsi"/>
          <w:b/>
          <w:sz w:val="22"/>
          <w:szCs w:val="24"/>
        </w:rPr>
        <w:t>Az államháztartásról szóló 2011. évi CXC</w:t>
      </w:r>
      <w:r w:rsidR="00552659">
        <w:rPr>
          <w:rFonts w:asciiTheme="majorHAnsi" w:hAnsiTheme="majorHAnsi"/>
          <w:b/>
          <w:sz w:val="22"/>
          <w:szCs w:val="24"/>
        </w:rPr>
        <w:t>V. törvény 8/A. §-a alapján a</w:t>
      </w:r>
      <w:r w:rsidRPr="00E57AA3">
        <w:rPr>
          <w:rFonts w:asciiTheme="majorHAnsi" w:hAnsiTheme="majorHAnsi"/>
          <w:b/>
          <w:sz w:val="22"/>
          <w:szCs w:val="24"/>
        </w:rPr>
        <w:t xml:space="preserve"> </w:t>
      </w:r>
      <w:proofErr w:type="spellStart"/>
      <w:r w:rsidR="0088084A" w:rsidRPr="00552659">
        <w:rPr>
          <w:rFonts w:asciiTheme="majorHAnsi" w:hAnsiTheme="majorHAnsi"/>
          <w:b/>
          <w:sz w:val="22"/>
          <w:szCs w:val="24"/>
        </w:rPr>
        <w:t>Berhidai</w:t>
      </w:r>
      <w:proofErr w:type="spellEnd"/>
      <w:r w:rsidR="0088084A" w:rsidRPr="00552659">
        <w:rPr>
          <w:rFonts w:asciiTheme="majorHAnsi" w:hAnsiTheme="majorHAnsi"/>
          <w:b/>
          <w:sz w:val="22"/>
          <w:szCs w:val="24"/>
        </w:rPr>
        <w:t xml:space="preserve"> Művelődési Ház és Könyvtár</w:t>
      </w:r>
      <w:r w:rsidRPr="00552659">
        <w:rPr>
          <w:rFonts w:asciiTheme="majorHAnsi" w:hAnsiTheme="majorHAnsi"/>
          <w:b/>
          <w:sz w:val="22"/>
          <w:szCs w:val="24"/>
        </w:rPr>
        <w:t xml:space="preserve"> </w:t>
      </w:r>
      <w:r w:rsidRPr="00E57AA3">
        <w:rPr>
          <w:rFonts w:asciiTheme="majorHAnsi" w:hAnsiTheme="majorHAnsi"/>
          <w:b/>
          <w:sz w:val="22"/>
          <w:szCs w:val="24"/>
        </w:rPr>
        <w:t>alapító okirat</w:t>
      </w:r>
      <w:r w:rsidR="00195AD9">
        <w:rPr>
          <w:rFonts w:asciiTheme="majorHAnsi" w:hAnsiTheme="majorHAnsi"/>
          <w:b/>
          <w:sz w:val="22"/>
          <w:szCs w:val="24"/>
        </w:rPr>
        <w:t>át</w:t>
      </w:r>
      <w:r w:rsidRPr="00E57AA3">
        <w:rPr>
          <w:rFonts w:asciiTheme="majorHAnsi" w:hAnsiTheme="majorHAnsi"/>
          <w:b/>
          <w:sz w:val="22"/>
          <w:szCs w:val="24"/>
        </w:rPr>
        <w:t xml:space="preserve"> a következők szerint </w:t>
      </w:r>
      <w:r w:rsidR="0011565C">
        <w:rPr>
          <w:rFonts w:asciiTheme="majorHAnsi" w:hAnsiTheme="majorHAnsi"/>
          <w:b/>
          <w:sz w:val="22"/>
          <w:szCs w:val="24"/>
        </w:rPr>
        <w:t>adom ki</w:t>
      </w:r>
      <w:r w:rsidRPr="00E57AA3">
        <w:rPr>
          <w:rFonts w:asciiTheme="majorHAnsi" w:hAnsiTheme="majorHAnsi"/>
          <w:b/>
          <w:sz w:val="22"/>
          <w:szCs w:val="24"/>
        </w:rPr>
        <w:t>:</w:t>
      </w:r>
    </w:p>
    <w:p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88084A">
        <w:rPr>
          <w:rFonts w:asciiTheme="majorHAnsi" w:hAnsiTheme="majorHAnsi"/>
          <w:sz w:val="22"/>
          <w:szCs w:val="22"/>
        </w:rPr>
        <w:t xml:space="preserve"> Berhidai Művelődési Ház és Könyvtár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 xml:space="preserve"> költségvetési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88084A">
        <w:rPr>
          <w:rFonts w:asciiTheme="majorHAnsi" w:hAnsiTheme="majorHAnsi"/>
          <w:sz w:val="22"/>
          <w:szCs w:val="22"/>
        </w:rPr>
        <w:t xml:space="preserve"> 8181 Berhida, Kossuth Lajos utca 18.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telep</w:t>
      </w:r>
      <w:r w:rsidRPr="00E57AA3">
        <w:rPr>
          <w:rFonts w:asciiTheme="majorHAnsi" w:hAnsiTheme="majorHAnsi"/>
          <w:sz w:val="22"/>
          <w:szCs w:val="24"/>
          <w:lang w:eastAsia="en-US"/>
        </w:rPr>
        <w:t>helye</w:t>
      </w:r>
      <w:r w:rsidRPr="00E57AA3">
        <w:rPr>
          <w:rFonts w:asciiTheme="majorHAnsi" w:hAnsiTheme="majorHAnsi"/>
          <w:sz w:val="22"/>
          <w:szCs w:val="24"/>
        </w:rPr>
        <w:t>(i):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34"/>
        <w:gridCol w:w="4517"/>
      </w:tblGrid>
      <w:tr w:rsidR="00420503" w:rsidRPr="00A170A5" w:rsidTr="0088084A"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0" w:type="pct"/>
            <w:tcBorders>
              <w:bottom w:val="single" w:sz="4" w:space="0" w:color="auto"/>
            </w:tcBorders>
          </w:tcPr>
          <w:p w:rsidR="00420503" w:rsidRPr="00A170A5" w:rsidRDefault="00420503" w:rsidP="00EE048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432" w:type="pct"/>
            <w:tcBorders>
              <w:bottom w:val="single" w:sz="4" w:space="0" w:color="auto"/>
            </w:tcBorders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420503" w:rsidRPr="00A170A5" w:rsidTr="0088084A"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0" w:type="pct"/>
            <w:tcBorders>
              <w:bottom w:val="single" w:sz="4" w:space="0" w:color="auto"/>
            </w:tcBorders>
          </w:tcPr>
          <w:p w:rsidR="00420503" w:rsidRPr="00A170A5" w:rsidRDefault="0088084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Petőfi Művelődési Ház és Könyvtár</w:t>
            </w:r>
          </w:p>
        </w:tc>
        <w:tc>
          <w:tcPr>
            <w:tcW w:w="2432" w:type="pct"/>
            <w:tcBorders>
              <w:bottom w:val="single" w:sz="4" w:space="0" w:color="auto"/>
            </w:tcBorders>
          </w:tcPr>
          <w:p w:rsidR="00420503" w:rsidRPr="00A170A5" w:rsidRDefault="0088084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8182 Berhida, Orgona út 2.</w:t>
            </w:r>
          </w:p>
        </w:tc>
      </w:tr>
      <w:tr w:rsidR="00420503" w:rsidRPr="00A170A5" w:rsidTr="0088084A">
        <w:tc>
          <w:tcPr>
            <w:tcW w:w="2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20503" w:rsidRPr="00A170A5" w:rsidTr="0088084A"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nil"/>
              <w:left w:val="nil"/>
              <w:bottom w:val="nil"/>
              <w:right w:val="nil"/>
            </w:tcBorders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 w:rsidR="0088084A">
        <w:rPr>
          <w:rFonts w:asciiTheme="majorHAnsi" w:hAnsiTheme="majorHAnsi"/>
          <w:sz w:val="22"/>
          <w:szCs w:val="22"/>
        </w:rPr>
        <w:t xml:space="preserve"> 2000.02.24.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jogelőd</w:t>
      </w:r>
      <w:r w:rsidR="001C60DC">
        <w:rPr>
          <w:rFonts w:asciiTheme="majorHAnsi" w:hAnsiTheme="majorHAnsi"/>
          <w:sz w:val="22"/>
          <w:szCs w:val="22"/>
        </w:rPr>
        <w:t xml:space="preserve"> költségvetési szervé</w:t>
      </w:r>
      <w:r w:rsidRPr="00E57AA3">
        <w:rPr>
          <w:rFonts w:asciiTheme="majorHAnsi" w:hAnsiTheme="majorHAnsi"/>
          <w:sz w:val="22"/>
          <w:szCs w:val="22"/>
        </w:rPr>
        <w:t>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51"/>
        <w:gridCol w:w="4500"/>
      </w:tblGrid>
      <w:tr w:rsidR="00420503" w:rsidRPr="00A170A5" w:rsidTr="00FA21D4"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9" w:type="pct"/>
            <w:tcBorders>
              <w:bottom w:val="single" w:sz="4" w:space="0" w:color="auto"/>
            </w:tcBorders>
          </w:tcPr>
          <w:p w:rsidR="00420503" w:rsidRPr="00A170A5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2423" w:type="pct"/>
            <w:tcBorders>
              <w:bottom w:val="single" w:sz="4" w:space="0" w:color="auto"/>
            </w:tcBorders>
          </w:tcPr>
          <w:p w:rsidR="00420503" w:rsidRPr="00A170A5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székhelye</w:t>
            </w:r>
          </w:p>
        </w:tc>
      </w:tr>
      <w:tr w:rsidR="00420503" w:rsidRPr="00A170A5" w:rsidTr="00FA21D4"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9" w:type="pct"/>
            <w:tcBorders>
              <w:bottom w:val="single" w:sz="4" w:space="0" w:color="auto"/>
            </w:tcBorders>
          </w:tcPr>
          <w:p w:rsidR="00420503" w:rsidRPr="00A170A5" w:rsidRDefault="0088084A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Kultúrház</w:t>
            </w:r>
          </w:p>
        </w:tc>
        <w:tc>
          <w:tcPr>
            <w:tcW w:w="2423" w:type="pct"/>
            <w:tcBorders>
              <w:bottom w:val="single" w:sz="4" w:space="0" w:color="auto"/>
            </w:tcBorders>
          </w:tcPr>
          <w:p w:rsidR="00420503" w:rsidRPr="00A170A5" w:rsidRDefault="0088084A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8181 Berhida, Kossuth Lajos utca 18.</w:t>
            </w:r>
          </w:p>
        </w:tc>
      </w:tr>
      <w:tr w:rsidR="00420503" w:rsidRPr="00A170A5" w:rsidTr="00FA21D4">
        <w:tc>
          <w:tcPr>
            <w:tcW w:w="2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0503" w:rsidRPr="00A170A5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0503" w:rsidRPr="00A170A5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20503" w:rsidRPr="00A170A5" w:rsidTr="00FA21D4"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9" w:type="pct"/>
            <w:tcBorders>
              <w:top w:val="nil"/>
              <w:left w:val="nil"/>
              <w:bottom w:val="nil"/>
              <w:right w:val="nil"/>
            </w:tcBorders>
          </w:tcPr>
          <w:p w:rsidR="00420503" w:rsidRPr="00A170A5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23" w:type="pct"/>
            <w:tcBorders>
              <w:top w:val="nil"/>
              <w:left w:val="nil"/>
              <w:bottom w:val="nil"/>
              <w:right w:val="nil"/>
            </w:tcBorders>
          </w:tcPr>
          <w:p w:rsidR="00420503" w:rsidRPr="00A170A5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88084A">
        <w:rPr>
          <w:rFonts w:asciiTheme="majorHAnsi" w:hAnsiTheme="majorHAnsi"/>
          <w:sz w:val="22"/>
          <w:szCs w:val="22"/>
        </w:rPr>
        <w:t xml:space="preserve"> Berhida Város Önk</w:t>
      </w:r>
      <w:r w:rsidR="00FA21D4">
        <w:rPr>
          <w:rFonts w:asciiTheme="majorHAnsi" w:hAnsiTheme="majorHAnsi"/>
          <w:sz w:val="22"/>
          <w:szCs w:val="22"/>
        </w:rPr>
        <w:t>o</w:t>
      </w:r>
      <w:r w:rsidR="0088084A">
        <w:rPr>
          <w:rFonts w:asciiTheme="majorHAnsi" w:hAnsiTheme="majorHAnsi"/>
          <w:sz w:val="22"/>
          <w:szCs w:val="22"/>
        </w:rPr>
        <w:t>rmányzata</w:t>
      </w:r>
    </w:p>
    <w:p w:rsid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88084A">
        <w:rPr>
          <w:rFonts w:asciiTheme="majorHAnsi" w:hAnsiTheme="majorHAnsi"/>
          <w:sz w:val="22"/>
          <w:szCs w:val="22"/>
        </w:rPr>
        <w:t xml:space="preserve"> 8181 Berhida, Veszprémi út 1-3.</w:t>
      </w:r>
    </w:p>
    <w:p w:rsidR="00C018EC" w:rsidRDefault="00C018EC" w:rsidP="00C018E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A költségvetési szerv fenntartójának</w:t>
      </w:r>
    </w:p>
    <w:p w:rsidR="00CA4C6D" w:rsidRDefault="00C018EC" w:rsidP="009C53F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A4C6D">
        <w:rPr>
          <w:rFonts w:asciiTheme="majorHAnsi" w:hAnsiTheme="majorHAnsi"/>
          <w:sz w:val="22"/>
          <w:szCs w:val="22"/>
        </w:rPr>
        <w:t xml:space="preserve"> megnevezése:</w:t>
      </w:r>
      <w:r w:rsidR="00CA4C6D" w:rsidRPr="00CA4C6D">
        <w:rPr>
          <w:rFonts w:asciiTheme="majorHAnsi" w:hAnsiTheme="majorHAnsi"/>
          <w:sz w:val="22"/>
          <w:szCs w:val="22"/>
        </w:rPr>
        <w:t xml:space="preserve"> </w:t>
      </w:r>
      <w:r w:rsidR="00CA4C6D">
        <w:rPr>
          <w:rFonts w:asciiTheme="majorHAnsi" w:hAnsiTheme="majorHAnsi"/>
          <w:sz w:val="22"/>
          <w:szCs w:val="22"/>
        </w:rPr>
        <w:t>Berhida Város Önkormányzata</w:t>
      </w:r>
    </w:p>
    <w:p w:rsidR="00C018EC" w:rsidRPr="00CA4C6D" w:rsidRDefault="00CA4C6D" w:rsidP="009C53F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s</w:t>
      </w:r>
      <w:r w:rsidR="00C018EC" w:rsidRPr="00CA4C6D">
        <w:rPr>
          <w:rFonts w:asciiTheme="majorHAnsi" w:hAnsiTheme="majorHAnsi"/>
          <w:sz w:val="22"/>
          <w:szCs w:val="22"/>
        </w:rPr>
        <w:t>zékhelye:</w:t>
      </w:r>
      <w:r>
        <w:rPr>
          <w:rFonts w:asciiTheme="majorHAnsi" w:hAnsiTheme="majorHAnsi"/>
          <w:sz w:val="22"/>
          <w:szCs w:val="22"/>
        </w:rPr>
        <w:t xml:space="preserve"> 8181 Berhida, Veszprémi út 1-3.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E57AA3" w:rsidRPr="00CA4C6D" w:rsidRDefault="00E57AA3" w:rsidP="00611DB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bookmarkStart w:id="1" w:name="_Hlk1036753"/>
      <w:r w:rsidRPr="00CA4C6D">
        <w:rPr>
          <w:rFonts w:asciiTheme="majorHAnsi" w:hAnsiTheme="majorHAnsi"/>
          <w:sz w:val="22"/>
          <w:szCs w:val="22"/>
        </w:rPr>
        <w:t>A költségvetési szerv közfeladata:</w:t>
      </w:r>
      <w:r w:rsidR="00CA4C6D" w:rsidRPr="00CA4C6D">
        <w:rPr>
          <w:rFonts w:asciiTheme="majorHAnsi" w:hAnsiTheme="majorHAnsi"/>
          <w:sz w:val="22"/>
          <w:szCs w:val="22"/>
        </w:rPr>
        <w:t xml:space="preserve"> A Magyarország helyi önkormányzatairól szóló 2011. évi CLXXXIX. törvény 13. § (7) pontja a kulturális szolgáltatás, a nyilvános könyvtári ellátásról az 1997. évi CXL. törvény 55. §-a és a 65. §-a, a helyi közművelődésről az 1997. évi CXL. törvény 76. §-a alapján.</w:t>
      </w:r>
    </w:p>
    <w:bookmarkEnd w:id="1"/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3"/>
        <w:gridCol w:w="6768"/>
      </w:tblGrid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20503" w:rsidRPr="00A170A5" w:rsidRDefault="00CA4C6D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932900</w:t>
            </w:r>
          </w:p>
        </w:tc>
        <w:tc>
          <w:tcPr>
            <w:tcW w:w="3644" w:type="pct"/>
          </w:tcPr>
          <w:p w:rsidR="00420503" w:rsidRPr="00A170A5" w:rsidRDefault="00CA4C6D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Máshova nem sorolt szórakoztatás, szabadidős tevékenység</w:t>
            </w:r>
          </w:p>
        </w:tc>
      </w:tr>
    </w:tbl>
    <w:p w:rsidR="003341C7" w:rsidRDefault="00E57AA3" w:rsidP="003341C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bookmarkStart w:id="2" w:name="_Hlk1036504"/>
      <w:r w:rsidRPr="00E57AA3">
        <w:rPr>
          <w:rFonts w:asciiTheme="majorHAnsi" w:hAnsiTheme="majorHAnsi"/>
          <w:sz w:val="22"/>
          <w:szCs w:val="22"/>
        </w:rPr>
        <w:t>A költségvetési szerv alaptevékenysége:</w:t>
      </w:r>
      <w:r w:rsidR="00CA4C6D">
        <w:rPr>
          <w:rFonts w:asciiTheme="majorHAnsi" w:hAnsiTheme="majorHAnsi"/>
          <w:sz w:val="22"/>
          <w:szCs w:val="22"/>
        </w:rPr>
        <w:t xml:space="preserve"> Közművelődési és közgyűjteményi feladatok ellátása</w:t>
      </w:r>
    </w:p>
    <w:p w:rsidR="00173D87" w:rsidRPr="00173D87" w:rsidRDefault="00173D87" w:rsidP="009D307E">
      <w:pPr>
        <w:pStyle w:val="Listaszerbekezds"/>
        <w:numPr>
          <w:ilvl w:val="0"/>
          <w:numId w:val="24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t xml:space="preserve">A muzeális intézményekről, a nyilvános könyvtári ellátásról és a közművelődésről szóló 1997. CXL törvényben előírtak, az alábbiak szerint az alábbi közművelődési alapszolgáltatásokat biztosítja: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 w:cs="Times"/>
          <w:sz w:val="22"/>
          <w:szCs w:val="22"/>
        </w:rPr>
      </w:pPr>
      <w:r w:rsidRPr="00173D87">
        <w:rPr>
          <w:rFonts w:asciiTheme="majorHAnsi" w:hAnsiTheme="majorHAnsi" w:cs="Times"/>
          <w:sz w:val="22"/>
          <w:szCs w:val="22"/>
        </w:rPr>
        <w:t>művelődő közösségek létrejöttének elősegítése, működésük támogatása, fejlődésük segítése, a közművelődési tevékenységek és a művelődő közösségek számára helyszín biztosítása,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 w:cs="Times"/>
          <w:sz w:val="22"/>
          <w:szCs w:val="22"/>
        </w:rPr>
      </w:pPr>
      <w:r w:rsidRPr="00173D87">
        <w:rPr>
          <w:rFonts w:asciiTheme="majorHAnsi" w:hAnsiTheme="majorHAnsi" w:cs="Times"/>
          <w:sz w:val="22"/>
          <w:szCs w:val="22"/>
        </w:rPr>
        <w:t>a közösségi és társadalmi részvétel fejlesztése,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 w:cs="Times"/>
          <w:sz w:val="22"/>
          <w:szCs w:val="22"/>
        </w:rPr>
      </w:pPr>
      <w:r w:rsidRPr="00173D87">
        <w:rPr>
          <w:rFonts w:asciiTheme="majorHAnsi" w:hAnsiTheme="majorHAnsi" w:cs="Times"/>
          <w:sz w:val="22"/>
          <w:szCs w:val="22"/>
        </w:rPr>
        <w:t>az egész életre kiterjedő tanulás feltételeinek biztosítása,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 w:cs="Times"/>
          <w:sz w:val="22"/>
          <w:szCs w:val="22"/>
        </w:rPr>
      </w:pPr>
      <w:r w:rsidRPr="00173D87">
        <w:rPr>
          <w:rFonts w:asciiTheme="majorHAnsi" w:hAnsiTheme="majorHAnsi" w:cs="Times"/>
          <w:sz w:val="22"/>
          <w:szCs w:val="22"/>
        </w:rPr>
        <w:t>a hagyományos közösségi kulturális értékek átörökítése feltételeinek biztosítása,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 w:cs="Times"/>
          <w:sz w:val="22"/>
          <w:szCs w:val="22"/>
        </w:rPr>
      </w:pPr>
      <w:r w:rsidRPr="00173D87">
        <w:rPr>
          <w:rFonts w:asciiTheme="majorHAnsi" w:hAnsiTheme="majorHAnsi" w:cs="Times"/>
          <w:sz w:val="22"/>
          <w:szCs w:val="22"/>
        </w:rPr>
        <w:t>az amatőr alkotó- és előadó-művészeti tevékenység feltételeinek biztosítása.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 w:cs="Times"/>
          <w:sz w:val="22"/>
          <w:szCs w:val="22"/>
        </w:rPr>
      </w:pPr>
      <w:r w:rsidRPr="00173D87">
        <w:rPr>
          <w:rFonts w:asciiTheme="majorHAnsi" w:hAnsiTheme="majorHAnsi" w:cs="Times"/>
          <w:sz w:val="22"/>
          <w:szCs w:val="22"/>
        </w:rPr>
        <w:t xml:space="preserve">Közgyűjteményi tevékenység: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</w:rPr>
      </w:pPr>
      <w:r w:rsidRPr="00173D87">
        <w:rPr>
          <w:rFonts w:asciiTheme="majorHAnsi" w:hAnsiTheme="majorHAnsi"/>
        </w:rPr>
        <w:t>a fenntartó által kiadott alapító okiratban és a szervezeti és működési szabályzatban meghatározott fő céljait küldetésnyilatkozatban közzé teszi,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</w:rPr>
      </w:pPr>
      <w:r w:rsidRPr="00173D87">
        <w:rPr>
          <w:rFonts w:asciiTheme="majorHAnsi" w:hAnsiTheme="majorHAnsi"/>
        </w:rPr>
        <w:t xml:space="preserve">gyűjteményét folyamatosan fejleszti, feltárja, megőrzi, gondozza és rendelkezésre bocsátja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t xml:space="preserve">tájékoztat a könyvtár és a nyilvános könyvtári rendszer dokumentumairól és szolgáltatásairól, 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t xml:space="preserve">biztosítja más könyvtárak állományának és szolgáltatásainak elérését,                                 </w:t>
      </w:r>
    </w:p>
    <w:p w:rsidR="00173D87" w:rsidRPr="00173D87" w:rsidRDefault="00552659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részt </w:t>
      </w:r>
      <w:r w:rsidR="00173D87" w:rsidRPr="00173D87">
        <w:rPr>
          <w:rFonts w:asciiTheme="majorHAnsi" w:hAnsiTheme="majorHAnsi"/>
          <w:sz w:val="22"/>
          <w:szCs w:val="22"/>
        </w:rPr>
        <w:t xml:space="preserve">vesz a könyvtárak közötti dokumentum- és információcserében,                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t xml:space="preserve">biztosítja az elektronikus könyvtári dokumentumok elérhetőségét,                                     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t xml:space="preserve">a könyvtárhasználókat segíti a digitális írástudás, az információs műveltség elsajátításában, az egész életen át tartó tanulás folyamatában,                                           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t xml:space="preserve">segíti az oktatásban, képzésben részt vevők információellátását, a tudományos kutatás és az adatbázisokból történő információkérés lehetőségét,                                                            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t xml:space="preserve">kulturális, közösségi és egyéb könyvtári programokat szervez,                                      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t xml:space="preserve">tudás-, információ- és kultúraközvetítő tevékenységével hozzájárul az életminőség javításához, az ország versenyképességének növeléséhez,                                                           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lastRenderedPageBreak/>
        <w:t xml:space="preserve">a szolgáltatásait a könyvtári minőségirányítás szempontjait figyelembe véve szervezi,   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t xml:space="preserve">gyűjteményét és szolgáltatásait a helyi igényeknek megfelelően alakítja,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t xml:space="preserve">közhasznú információs szolgáltatást nyújt,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t xml:space="preserve">helyismereti információkat és dokumentumokat gyűjt, 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t>szabadpolcos állományrésszel rendelkezik,</w:t>
      </w:r>
    </w:p>
    <w:p w:rsidR="00173D87" w:rsidRPr="00173D87" w:rsidRDefault="00173D87" w:rsidP="009D307E">
      <w:pPr>
        <w:pStyle w:val="NormlWeb"/>
        <w:numPr>
          <w:ilvl w:val="0"/>
          <w:numId w:val="24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173D87">
        <w:rPr>
          <w:rFonts w:asciiTheme="majorHAnsi" w:hAnsiTheme="majorHAnsi"/>
          <w:sz w:val="22"/>
          <w:szCs w:val="22"/>
        </w:rPr>
        <w:t>gyermek- és családbarát szolgáltatásokat nyújt.</w:t>
      </w:r>
    </w:p>
    <w:p w:rsidR="00173D87" w:rsidRPr="009D307E" w:rsidRDefault="00173D87" w:rsidP="009D307E">
      <w:pPr>
        <w:pStyle w:val="Listaszerbekezds"/>
        <w:numPr>
          <w:ilvl w:val="0"/>
          <w:numId w:val="24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76" w:lineRule="auto"/>
        <w:jc w:val="both"/>
        <w:rPr>
          <w:rFonts w:ascii="Cambria" w:hAnsi="Cambria"/>
          <w:sz w:val="22"/>
          <w:szCs w:val="22"/>
        </w:rPr>
      </w:pPr>
      <w:r w:rsidRPr="009D307E">
        <w:rPr>
          <w:rFonts w:ascii="Cambria" w:hAnsi="Cambria"/>
          <w:sz w:val="22"/>
          <w:szCs w:val="22"/>
        </w:rPr>
        <w:t>Önálló gazdasági szervezettel nem rendelkező költségvetési szerv. Az Önkormányzat rendeletében elfogadott költségvetési keretén belül kötelezettségvállalási, ut</w:t>
      </w:r>
      <w:r w:rsidR="00552659">
        <w:rPr>
          <w:rFonts w:ascii="Cambria" w:hAnsi="Cambria"/>
          <w:sz w:val="22"/>
          <w:szCs w:val="22"/>
        </w:rPr>
        <w:t>alványozási, szakmai teljesítés</w:t>
      </w:r>
      <w:r w:rsidRPr="009D307E">
        <w:rPr>
          <w:rFonts w:ascii="Cambria" w:hAnsi="Cambria"/>
          <w:sz w:val="22"/>
          <w:szCs w:val="22"/>
        </w:rPr>
        <w:t>igazolási joggal és felelősséggel bír az intézményvezető, beleértve a selejtezett, vagy feleslegessé váló eszközeiről, mint vagyon tárgy</w:t>
      </w:r>
      <w:r w:rsidR="00552659">
        <w:rPr>
          <w:rFonts w:ascii="Cambria" w:hAnsi="Cambria"/>
          <w:sz w:val="22"/>
          <w:szCs w:val="22"/>
        </w:rPr>
        <w:t>airól történő rendelkezést is (</w:t>
      </w:r>
      <w:r w:rsidRPr="009D307E">
        <w:rPr>
          <w:rFonts w:ascii="Cambria" w:hAnsi="Cambria"/>
          <w:sz w:val="22"/>
          <w:szCs w:val="22"/>
        </w:rPr>
        <w:t>a vagyon rendeletben foglaltak figyelembevételével). Az ingatlan feletti rendelkezési jog csak az üzemeltetésre, fenntartásra terjed ki. Az ingatlanok az Önkormányzat nyilvántartásában szerepelnek, a beruházási, felújítási, hasznosítási jogkört – a bérbeadás kivételével –az alapító gyakorolja, az alapító nevében a polgármester jár el.</w:t>
      </w:r>
    </w:p>
    <w:bookmarkEnd w:id="2"/>
    <w:p w:rsidR="00173D87" w:rsidRDefault="00173D87" w:rsidP="00173D8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3"/>
        <w:gridCol w:w="6768"/>
      </w:tblGrid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20503" w:rsidRPr="00A170A5" w:rsidRDefault="00FA21D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016080</w:t>
            </w:r>
          </w:p>
        </w:tc>
        <w:tc>
          <w:tcPr>
            <w:tcW w:w="3644" w:type="pct"/>
          </w:tcPr>
          <w:p w:rsidR="00420503" w:rsidRPr="00A170A5" w:rsidRDefault="00FA21D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Kiemelt állami és önkormányzati rendezvények</w:t>
            </w:r>
          </w:p>
        </w:tc>
      </w:tr>
      <w:tr w:rsidR="00D00F4E" w:rsidRPr="00A170A5" w:rsidTr="001D12FA">
        <w:tc>
          <w:tcPr>
            <w:tcW w:w="288" w:type="pct"/>
            <w:vAlign w:val="center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082042</w:t>
            </w:r>
          </w:p>
        </w:tc>
        <w:tc>
          <w:tcPr>
            <w:tcW w:w="3644" w:type="pct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Könyvtári állomány gyarapítása, nyilvántartása</w:t>
            </w:r>
          </w:p>
        </w:tc>
      </w:tr>
      <w:tr w:rsidR="00D00F4E" w:rsidRPr="00A170A5" w:rsidTr="001D12FA">
        <w:tc>
          <w:tcPr>
            <w:tcW w:w="288" w:type="pct"/>
            <w:vAlign w:val="center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082043</w:t>
            </w:r>
          </w:p>
        </w:tc>
        <w:tc>
          <w:tcPr>
            <w:tcW w:w="3644" w:type="pct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Könyvtári állomány feltárása, megőrzése, védelme</w:t>
            </w:r>
          </w:p>
        </w:tc>
      </w:tr>
      <w:tr w:rsidR="00D00F4E" w:rsidRPr="00A170A5" w:rsidTr="001D12FA">
        <w:tc>
          <w:tcPr>
            <w:tcW w:w="288" w:type="pct"/>
            <w:vAlign w:val="center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082044</w:t>
            </w:r>
          </w:p>
        </w:tc>
        <w:tc>
          <w:tcPr>
            <w:tcW w:w="3644" w:type="pct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Könyvtári szolgáltatások</w:t>
            </w:r>
          </w:p>
        </w:tc>
      </w:tr>
      <w:tr w:rsidR="00D00F4E" w:rsidRPr="00A170A5" w:rsidTr="001D12FA">
        <w:tc>
          <w:tcPr>
            <w:tcW w:w="288" w:type="pct"/>
            <w:vAlign w:val="center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082091</w:t>
            </w:r>
          </w:p>
        </w:tc>
        <w:tc>
          <w:tcPr>
            <w:tcW w:w="3644" w:type="pct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Közművelődés – közösségi és társadalmi részvétel fejlesztése</w:t>
            </w:r>
          </w:p>
        </w:tc>
      </w:tr>
      <w:tr w:rsidR="00D00F4E" w:rsidRPr="00A170A5" w:rsidTr="001D12FA">
        <w:tc>
          <w:tcPr>
            <w:tcW w:w="288" w:type="pct"/>
            <w:vAlign w:val="center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082092</w:t>
            </w:r>
          </w:p>
        </w:tc>
        <w:tc>
          <w:tcPr>
            <w:tcW w:w="3644" w:type="pct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Közművelődés – hagyományos közösségi kulturális értékek gondozása</w:t>
            </w:r>
          </w:p>
        </w:tc>
      </w:tr>
      <w:tr w:rsidR="00D00F4E" w:rsidRPr="00A170A5" w:rsidTr="001D12FA">
        <w:tc>
          <w:tcPr>
            <w:tcW w:w="288" w:type="pct"/>
            <w:vAlign w:val="center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082093</w:t>
            </w:r>
          </w:p>
        </w:tc>
        <w:tc>
          <w:tcPr>
            <w:tcW w:w="3644" w:type="pct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Közművelődés – egész életre kiterjedő tanulás, amatőr művészetek</w:t>
            </w:r>
          </w:p>
        </w:tc>
      </w:tr>
      <w:tr w:rsidR="00D00F4E" w:rsidRPr="00A170A5" w:rsidTr="0013020B"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068" w:type="pct"/>
            <w:tcBorders>
              <w:bottom w:val="single" w:sz="4" w:space="0" w:color="auto"/>
            </w:tcBorders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083030</w:t>
            </w:r>
          </w:p>
        </w:tc>
        <w:tc>
          <w:tcPr>
            <w:tcW w:w="3644" w:type="pct"/>
            <w:tcBorders>
              <w:bottom w:val="single" w:sz="4" w:space="0" w:color="auto"/>
            </w:tcBorders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Egyéb kiadói tevékenységek</w:t>
            </w:r>
          </w:p>
        </w:tc>
      </w:tr>
      <w:tr w:rsidR="00D00F4E" w:rsidRPr="00A170A5" w:rsidTr="0013020B"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068" w:type="pct"/>
            <w:tcBorders>
              <w:bottom w:val="single" w:sz="4" w:space="0" w:color="auto"/>
            </w:tcBorders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083050</w:t>
            </w:r>
          </w:p>
        </w:tc>
        <w:tc>
          <w:tcPr>
            <w:tcW w:w="3644" w:type="pct"/>
            <w:tcBorders>
              <w:bottom w:val="single" w:sz="4" w:space="0" w:color="auto"/>
            </w:tcBorders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Televízió-műsor szolgáltatása és támogatása</w:t>
            </w:r>
          </w:p>
        </w:tc>
      </w:tr>
      <w:tr w:rsidR="00D00F4E" w:rsidRPr="00A170A5" w:rsidTr="0013020B">
        <w:tc>
          <w:tcPr>
            <w:tcW w:w="2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F4E" w:rsidRPr="00A170A5" w:rsidRDefault="00D00F4E" w:rsidP="00D00F4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E57AA3" w:rsidRPr="0013020B" w:rsidRDefault="00E57AA3" w:rsidP="00FA756D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13020B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13020B">
        <w:rPr>
          <w:rFonts w:asciiTheme="majorHAnsi" w:hAnsiTheme="majorHAnsi"/>
          <w:sz w:val="22"/>
          <w:szCs w:val="22"/>
        </w:rPr>
        <w:t xml:space="preserve"> Berhida Város közigazgatási területe.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E57AA3" w:rsidRPr="0013020B" w:rsidRDefault="00E57AA3" w:rsidP="00EA79DA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bookmarkStart w:id="3" w:name="_Hlk1037016"/>
      <w:r w:rsidRPr="0013020B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13020B">
        <w:rPr>
          <w:rFonts w:asciiTheme="majorHAnsi" w:hAnsiTheme="majorHAnsi"/>
          <w:sz w:val="22"/>
          <w:szCs w:val="22"/>
        </w:rPr>
        <w:t xml:space="preserve"> A közalkalmazottak jogállásáról szóló 1992. évi XXXIII. tv. és a közalkalmazottak jogállásáról szóló 1992. évi XXXIII. törvény végrehajtásáról a művészeti, a közművelődési és a közgyűjteményi területen foglalkoztatott közalkalmazottak jogviszonyával összefüggő egyes kérdések rendezésére vonatkozó 150/1992. (XI.20.) Korm. rendelet szerinti eljárás során pályázat alapján Berhida Város Önkormányzata Képviselő Testülete nevezi ki határozott</w:t>
      </w:r>
      <w:r w:rsidR="007B04C1">
        <w:rPr>
          <w:rFonts w:asciiTheme="majorHAnsi" w:hAnsiTheme="majorHAnsi"/>
          <w:sz w:val="22"/>
          <w:szCs w:val="22"/>
        </w:rPr>
        <w:t xml:space="preserve"> 5 éves időtartamra.</w:t>
      </w:r>
    </w:p>
    <w:bookmarkEnd w:id="3"/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lastRenderedPageBreak/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bookmarkStart w:id="4" w:name="_Hlk1037373"/>
          </w:p>
        </w:tc>
        <w:tc>
          <w:tcPr>
            <w:tcW w:w="1692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A170A5" w:rsidRDefault="007B04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közalkalmazotti jogviszony</w:t>
            </w:r>
          </w:p>
        </w:tc>
        <w:tc>
          <w:tcPr>
            <w:tcW w:w="3020" w:type="pct"/>
          </w:tcPr>
          <w:p w:rsidR="00420503" w:rsidRDefault="007B04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közalkalmazottak jogállásáról szóló 1992. évi XXXIII. törvény,</w:t>
            </w:r>
          </w:p>
          <w:p w:rsidR="007B04C1" w:rsidRPr="00A170A5" w:rsidRDefault="007B04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150/1992. (XI.20.) Korm. rendelet a közalkalmazottak jogállásáról szóló 1992. évi XXXIII. törvény végrehajtásáról a művészeti, a közművelődési és a közgyűjteményi területen foglalkoztatott közalkalmazottak jogviszonyával összefüggő egyes kérdések rendezésére</w:t>
            </w:r>
          </w:p>
        </w:tc>
      </w:tr>
      <w:bookmarkEnd w:id="4"/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420503" w:rsidRPr="00A170A5" w:rsidRDefault="007B04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20" w:type="pct"/>
          </w:tcPr>
          <w:p w:rsidR="00420503" w:rsidRPr="00A170A5" w:rsidRDefault="007B04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Munka Törvénykönyvéről szóló 2012. évi I. törvény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:rsidR="00420503" w:rsidRPr="00A170A5" w:rsidRDefault="007B04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megbízásos jogviszony</w:t>
            </w:r>
          </w:p>
        </w:tc>
        <w:tc>
          <w:tcPr>
            <w:tcW w:w="3020" w:type="pct"/>
          </w:tcPr>
          <w:p w:rsidR="00420503" w:rsidRPr="00A170A5" w:rsidRDefault="007B04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Polgári Törvénykönyvről szóló 2013. évi V. törvény</w:t>
            </w:r>
          </w:p>
        </w:tc>
      </w:tr>
    </w:tbl>
    <w:p w:rsidR="002B0F3B" w:rsidRDefault="002B0F3B" w:rsidP="00BE2C66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0200C1" w:rsidRPr="00EA49BD" w:rsidRDefault="000200C1" w:rsidP="00EA49BD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</w:p>
    <w:sectPr w:rsidR="000200C1" w:rsidRPr="00EA49BD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61D" w:rsidRDefault="006E361D" w:rsidP="00861402">
      <w:r>
        <w:separator/>
      </w:r>
    </w:p>
  </w:endnote>
  <w:endnote w:type="continuationSeparator" w:id="0">
    <w:p w:rsidR="006E361D" w:rsidRDefault="006E361D" w:rsidP="00861402">
      <w:r>
        <w:continuationSeparator/>
      </w:r>
    </w:p>
  </w:endnote>
  <w:endnote w:type="continuationNotice" w:id="1">
    <w:p w:rsidR="006E361D" w:rsidRDefault="006E36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Pr="009F2115" w:rsidRDefault="00FE2401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552659">
      <w:rPr>
        <w:rFonts w:asciiTheme="majorHAnsi" w:hAnsiTheme="majorHAnsi"/>
        <w:noProof/>
        <w:sz w:val="22"/>
        <w:szCs w:val="22"/>
      </w:rPr>
      <w:t>2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61D" w:rsidRDefault="006E361D" w:rsidP="00861402">
      <w:r>
        <w:separator/>
      </w:r>
    </w:p>
  </w:footnote>
  <w:footnote w:type="continuationSeparator" w:id="0">
    <w:p w:rsidR="006E361D" w:rsidRDefault="006E361D" w:rsidP="00861402">
      <w:r>
        <w:continuationSeparator/>
      </w:r>
    </w:p>
  </w:footnote>
  <w:footnote w:type="continuationNotice" w:id="1">
    <w:p w:rsidR="006E361D" w:rsidRDefault="006E36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02B78E7"/>
    <w:multiLevelType w:val="hybridMultilevel"/>
    <w:tmpl w:val="9FCE4D14"/>
    <w:lvl w:ilvl="0" w:tplc="57921172">
      <w:start w:val="8200"/>
      <w:numFmt w:val="bullet"/>
      <w:lvlText w:val="-"/>
      <w:lvlJc w:val="left"/>
      <w:pPr>
        <w:ind w:left="927" w:hanging="360"/>
      </w:pPr>
      <w:rPr>
        <w:rFonts w:ascii="Cambria" w:eastAsia="Times New Roman" w:hAnsi="Cambria" w:cs="Times" w:hint="default"/>
      </w:rPr>
    </w:lvl>
    <w:lvl w:ilvl="1" w:tplc="040E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3001CFE"/>
    <w:multiLevelType w:val="hybridMultilevel"/>
    <w:tmpl w:val="C1B4C8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B665EE5"/>
    <w:multiLevelType w:val="hybridMultilevel"/>
    <w:tmpl w:val="A0648B4A"/>
    <w:lvl w:ilvl="0" w:tplc="DB1EB782">
      <w:start w:val="4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6"/>
  </w:num>
  <w:num w:numId="5">
    <w:abstractNumId w:val="12"/>
  </w:num>
  <w:num w:numId="6">
    <w:abstractNumId w:val="11"/>
  </w:num>
  <w:num w:numId="7">
    <w:abstractNumId w:val="1"/>
  </w:num>
  <w:num w:numId="8">
    <w:abstractNumId w:val="13"/>
  </w:num>
  <w:num w:numId="9">
    <w:abstractNumId w:val="20"/>
  </w:num>
  <w:num w:numId="10">
    <w:abstractNumId w:val="17"/>
  </w:num>
  <w:num w:numId="11">
    <w:abstractNumId w:val="10"/>
  </w:num>
  <w:num w:numId="12">
    <w:abstractNumId w:val="8"/>
  </w:num>
  <w:num w:numId="13">
    <w:abstractNumId w:val="21"/>
  </w:num>
  <w:num w:numId="14">
    <w:abstractNumId w:val="18"/>
  </w:num>
  <w:num w:numId="15">
    <w:abstractNumId w:val="2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4"/>
  </w:num>
  <w:num w:numId="20">
    <w:abstractNumId w:val="7"/>
  </w:num>
  <w:num w:numId="21">
    <w:abstractNumId w:val="4"/>
  </w:num>
  <w:num w:numId="22">
    <w:abstractNumId w:val="15"/>
  </w:num>
  <w:num w:numId="23">
    <w:abstractNumId w:val="4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40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24DD"/>
    <w:rsid w:val="00051256"/>
    <w:rsid w:val="00056A15"/>
    <w:rsid w:val="0006031B"/>
    <w:rsid w:val="0006058A"/>
    <w:rsid w:val="0006567D"/>
    <w:rsid w:val="00080087"/>
    <w:rsid w:val="000857E4"/>
    <w:rsid w:val="000B4360"/>
    <w:rsid w:val="000B6ABC"/>
    <w:rsid w:val="000C6A18"/>
    <w:rsid w:val="000D26E4"/>
    <w:rsid w:val="000D2B7F"/>
    <w:rsid w:val="000E4A08"/>
    <w:rsid w:val="000E5193"/>
    <w:rsid w:val="001130D2"/>
    <w:rsid w:val="00113F79"/>
    <w:rsid w:val="0011403E"/>
    <w:rsid w:val="00114A3E"/>
    <w:rsid w:val="0011565C"/>
    <w:rsid w:val="0013020B"/>
    <w:rsid w:val="00136514"/>
    <w:rsid w:val="001375B6"/>
    <w:rsid w:val="00141015"/>
    <w:rsid w:val="00145E2F"/>
    <w:rsid w:val="00156898"/>
    <w:rsid w:val="00160774"/>
    <w:rsid w:val="00173D87"/>
    <w:rsid w:val="00181139"/>
    <w:rsid w:val="001864ED"/>
    <w:rsid w:val="00186A1E"/>
    <w:rsid w:val="001911E9"/>
    <w:rsid w:val="00193B81"/>
    <w:rsid w:val="00195AD9"/>
    <w:rsid w:val="00196600"/>
    <w:rsid w:val="001975C6"/>
    <w:rsid w:val="001A3725"/>
    <w:rsid w:val="001A6118"/>
    <w:rsid w:val="001B32D9"/>
    <w:rsid w:val="001B4076"/>
    <w:rsid w:val="001C3EE1"/>
    <w:rsid w:val="001C60DC"/>
    <w:rsid w:val="001D12FA"/>
    <w:rsid w:val="001D4424"/>
    <w:rsid w:val="001E4CA1"/>
    <w:rsid w:val="001E51F2"/>
    <w:rsid w:val="001E69CE"/>
    <w:rsid w:val="001F3A19"/>
    <w:rsid w:val="00201D72"/>
    <w:rsid w:val="00201E33"/>
    <w:rsid w:val="00205FF9"/>
    <w:rsid w:val="00212B0A"/>
    <w:rsid w:val="00225359"/>
    <w:rsid w:val="00230B5B"/>
    <w:rsid w:val="002406C1"/>
    <w:rsid w:val="00246BF1"/>
    <w:rsid w:val="00270A43"/>
    <w:rsid w:val="00287A35"/>
    <w:rsid w:val="00295F8D"/>
    <w:rsid w:val="002A0DDD"/>
    <w:rsid w:val="002A4403"/>
    <w:rsid w:val="002B0F3B"/>
    <w:rsid w:val="002B7552"/>
    <w:rsid w:val="002D49A9"/>
    <w:rsid w:val="002E7C12"/>
    <w:rsid w:val="002F0BB2"/>
    <w:rsid w:val="002F771D"/>
    <w:rsid w:val="00326598"/>
    <w:rsid w:val="003341C7"/>
    <w:rsid w:val="003424E1"/>
    <w:rsid w:val="00346183"/>
    <w:rsid w:val="00351687"/>
    <w:rsid w:val="003621B0"/>
    <w:rsid w:val="003657EC"/>
    <w:rsid w:val="0036687F"/>
    <w:rsid w:val="003A67EA"/>
    <w:rsid w:val="003B38B8"/>
    <w:rsid w:val="003B4664"/>
    <w:rsid w:val="003B4891"/>
    <w:rsid w:val="003B7828"/>
    <w:rsid w:val="003D0B1C"/>
    <w:rsid w:val="003D1F9B"/>
    <w:rsid w:val="003D55AD"/>
    <w:rsid w:val="003D6F4F"/>
    <w:rsid w:val="003E0C77"/>
    <w:rsid w:val="003E2B16"/>
    <w:rsid w:val="003E420E"/>
    <w:rsid w:val="003F37BF"/>
    <w:rsid w:val="004048E2"/>
    <w:rsid w:val="00416954"/>
    <w:rsid w:val="00420503"/>
    <w:rsid w:val="0042792C"/>
    <w:rsid w:val="00442C7B"/>
    <w:rsid w:val="004520EA"/>
    <w:rsid w:val="00454935"/>
    <w:rsid w:val="0045799E"/>
    <w:rsid w:val="004663AB"/>
    <w:rsid w:val="004719E6"/>
    <w:rsid w:val="00474140"/>
    <w:rsid w:val="00480880"/>
    <w:rsid w:val="00486B00"/>
    <w:rsid w:val="00495374"/>
    <w:rsid w:val="004977BD"/>
    <w:rsid w:val="004A78E8"/>
    <w:rsid w:val="004B61D7"/>
    <w:rsid w:val="004E1997"/>
    <w:rsid w:val="004E5BA0"/>
    <w:rsid w:val="004F65B7"/>
    <w:rsid w:val="005015CB"/>
    <w:rsid w:val="0050256F"/>
    <w:rsid w:val="00512AAC"/>
    <w:rsid w:val="005343E3"/>
    <w:rsid w:val="0053549D"/>
    <w:rsid w:val="00547A4C"/>
    <w:rsid w:val="00550FD3"/>
    <w:rsid w:val="00552659"/>
    <w:rsid w:val="00552EAB"/>
    <w:rsid w:val="00562236"/>
    <w:rsid w:val="005640FE"/>
    <w:rsid w:val="00566F3C"/>
    <w:rsid w:val="0059292E"/>
    <w:rsid w:val="005A527B"/>
    <w:rsid w:val="005B44DC"/>
    <w:rsid w:val="005C1EF7"/>
    <w:rsid w:val="005D5027"/>
    <w:rsid w:val="005E4865"/>
    <w:rsid w:val="005E4A5A"/>
    <w:rsid w:val="005E54E4"/>
    <w:rsid w:val="00607DE6"/>
    <w:rsid w:val="006151B6"/>
    <w:rsid w:val="00615800"/>
    <w:rsid w:val="00616D6C"/>
    <w:rsid w:val="0062102D"/>
    <w:rsid w:val="0062209D"/>
    <w:rsid w:val="00622B43"/>
    <w:rsid w:val="00632953"/>
    <w:rsid w:val="006541CD"/>
    <w:rsid w:val="00667A84"/>
    <w:rsid w:val="0067094F"/>
    <w:rsid w:val="0069726D"/>
    <w:rsid w:val="006B15A4"/>
    <w:rsid w:val="006C3424"/>
    <w:rsid w:val="006D148A"/>
    <w:rsid w:val="006D16FE"/>
    <w:rsid w:val="006D20BE"/>
    <w:rsid w:val="006E361D"/>
    <w:rsid w:val="006E4FAC"/>
    <w:rsid w:val="006F35EC"/>
    <w:rsid w:val="006F5BF5"/>
    <w:rsid w:val="006F60C5"/>
    <w:rsid w:val="007020EB"/>
    <w:rsid w:val="00707D76"/>
    <w:rsid w:val="00710336"/>
    <w:rsid w:val="00713BFB"/>
    <w:rsid w:val="00722627"/>
    <w:rsid w:val="007240A4"/>
    <w:rsid w:val="00724AA3"/>
    <w:rsid w:val="00731418"/>
    <w:rsid w:val="007416DF"/>
    <w:rsid w:val="00744E0B"/>
    <w:rsid w:val="00752524"/>
    <w:rsid w:val="00753AA6"/>
    <w:rsid w:val="007617EB"/>
    <w:rsid w:val="00761AED"/>
    <w:rsid w:val="00764229"/>
    <w:rsid w:val="00764D1D"/>
    <w:rsid w:val="00785CE9"/>
    <w:rsid w:val="00786235"/>
    <w:rsid w:val="0079168C"/>
    <w:rsid w:val="00791C6B"/>
    <w:rsid w:val="0079542F"/>
    <w:rsid w:val="007B04C1"/>
    <w:rsid w:val="007B06A6"/>
    <w:rsid w:val="007B2EC9"/>
    <w:rsid w:val="007B4C19"/>
    <w:rsid w:val="007B68DA"/>
    <w:rsid w:val="007B783F"/>
    <w:rsid w:val="007B7ACB"/>
    <w:rsid w:val="007C01D0"/>
    <w:rsid w:val="007E14B4"/>
    <w:rsid w:val="007E6425"/>
    <w:rsid w:val="0080289D"/>
    <w:rsid w:val="008135EE"/>
    <w:rsid w:val="00820868"/>
    <w:rsid w:val="00820E47"/>
    <w:rsid w:val="00821BB6"/>
    <w:rsid w:val="00823A57"/>
    <w:rsid w:val="00824A87"/>
    <w:rsid w:val="00826D21"/>
    <w:rsid w:val="00827F28"/>
    <w:rsid w:val="00835907"/>
    <w:rsid w:val="00835AD8"/>
    <w:rsid w:val="00845C9F"/>
    <w:rsid w:val="0084614D"/>
    <w:rsid w:val="0085132C"/>
    <w:rsid w:val="008520F5"/>
    <w:rsid w:val="00861402"/>
    <w:rsid w:val="0086367D"/>
    <w:rsid w:val="00864B30"/>
    <w:rsid w:val="0088084A"/>
    <w:rsid w:val="008856A2"/>
    <w:rsid w:val="008923FD"/>
    <w:rsid w:val="008A0E85"/>
    <w:rsid w:val="008A7A6B"/>
    <w:rsid w:val="008B5EFF"/>
    <w:rsid w:val="008C0F8B"/>
    <w:rsid w:val="008C28E7"/>
    <w:rsid w:val="008D1BDE"/>
    <w:rsid w:val="008D6FD1"/>
    <w:rsid w:val="008D7130"/>
    <w:rsid w:val="008D74FF"/>
    <w:rsid w:val="008E050C"/>
    <w:rsid w:val="008E3DBD"/>
    <w:rsid w:val="008E5C1B"/>
    <w:rsid w:val="008F1B58"/>
    <w:rsid w:val="00903F65"/>
    <w:rsid w:val="009054A6"/>
    <w:rsid w:val="00913C3F"/>
    <w:rsid w:val="009213CD"/>
    <w:rsid w:val="009330B7"/>
    <w:rsid w:val="00945CD5"/>
    <w:rsid w:val="00947D3E"/>
    <w:rsid w:val="00960F7C"/>
    <w:rsid w:val="009710E7"/>
    <w:rsid w:val="00973D80"/>
    <w:rsid w:val="00985D73"/>
    <w:rsid w:val="00985D85"/>
    <w:rsid w:val="00991CFB"/>
    <w:rsid w:val="009A3F59"/>
    <w:rsid w:val="009A6FD1"/>
    <w:rsid w:val="009D28E9"/>
    <w:rsid w:val="009D307E"/>
    <w:rsid w:val="009E475A"/>
    <w:rsid w:val="009E7F63"/>
    <w:rsid w:val="009F2115"/>
    <w:rsid w:val="009F31C7"/>
    <w:rsid w:val="00A00120"/>
    <w:rsid w:val="00A01186"/>
    <w:rsid w:val="00A019F1"/>
    <w:rsid w:val="00A113F6"/>
    <w:rsid w:val="00A170A5"/>
    <w:rsid w:val="00A2304D"/>
    <w:rsid w:val="00A247FF"/>
    <w:rsid w:val="00A26256"/>
    <w:rsid w:val="00A27F87"/>
    <w:rsid w:val="00A322EA"/>
    <w:rsid w:val="00A40892"/>
    <w:rsid w:val="00A43DC0"/>
    <w:rsid w:val="00A46DBA"/>
    <w:rsid w:val="00A703A0"/>
    <w:rsid w:val="00A74FCF"/>
    <w:rsid w:val="00A755BA"/>
    <w:rsid w:val="00A76FE6"/>
    <w:rsid w:val="00AA46D8"/>
    <w:rsid w:val="00AA5F20"/>
    <w:rsid w:val="00AB6837"/>
    <w:rsid w:val="00AC01C5"/>
    <w:rsid w:val="00AC75EC"/>
    <w:rsid w:val="00AD29AE"/>
    <w:rsid w:val="00AD6D29"/>
    <w:rsid w:val="00AF26CD"/>
    <w:rsid w:val="00AF282A"/>
    <w:rsid w:val="00AF3B6C"/>
    <w:rsid w:val="00AF5D15"/>
    <w:rsid w:val="00AF6D68"/>
    <w:rsid w:val="00B129E2"/>
    <w:rsid w:val="00B16988"/>
    <w:rsid w:val="00B16D44"/>
    <w:rsid w:val="00B17887"/>
    <w:rsid w:val="00B214E8"/>
    <w:rsid w:val="00B415B8"/>
    <w:rsid w:val="00B66FEA"/>
    <w:rsid w:val="00B84929"/>
    <w:rsid w:val="00B85764"/>
    <w:rsid w:val="00BA7BD9"/>
    <w:rsid w:val="00BB7B3E"/>
    <w:rsid w:val="00BD5696"/>
    <w:rsid w:val="00BE2C66"/>
    <w:rsid w:val="00BE6DBD"/>
    <w:rsid w:val="00BF3AFD"/>
    <w:rsid w:val="00C018EC"/>
    <w:rsid w:val="00C2210E"/>
    <w:rsid w:val="00C227EB"/>
    <w:rsid w:val="00C433A5"/>
    <w:rsid w:val="00C53E23"/>
    <w:rsid w:val="00C70582"/>
    <w:rsid w:val="00C72BCE"/>
    <w:rsid w:val="00C8030F"/>
    <w:rsid w:val="00C857E1"/>
    <w:rsid w:val="00C93F42"/>
    <w:rsid w:val="00C965B1"/>
    <w:rsid w:val="00CA4C6D"/>
    <w:rsid w:val="00CB027A"/>
    <w:rsid w:val="00CB1FE8"/>
    <w:rsid w:val="00CD12CF"/>
    <w:rsid w:val="00CD4994"/>
    <w:rsid w:val="00CD5321"/>
    <w:rsid w:val="00CD6E54"/>
    <w:rsid w:val="00CE6337"/>
    <w:rsid w:val="00CF04E8"/>
    <w:rsid w:val="00CF28D9"/>
    <w:rsid w:val="00CF568E"/>
    <w:rsid w:val="00D00F4E"/>
    <w:rsid w:val="00D14CE6"/>
    <w:rsid w:val="00D1591E"/>
    <w:rsid w:val="00D21BF9"/>
    <w:rsid w:val="00D24360"/>
    <w:rsid w:val="00D25ED8"/>
    <w:rsid w:val="00D33CC9"/>
    <w:rsid w:val="00D45E38"/>
    <w:rsid w:val="00D8204F"/>
    <w:rsid w:val="00D8486C"/>
    <w:rsid w:val="00D85A5E"/>
    <w:rsid w:val="00D87507"/>
    <w:rsid w:val="00DA5D58"/>
    <w:rsid w:val="00DA63E7"/>
    <w:rsid w:val="00DB0A64"/>
    <w:rsid w:val="00DC12CB"/>
    <w:rsid w:val="00DC274F"/>
    <w:rsid w:val="00DD06B7"/>
    <w:rsid w:val="00DD3B99"/>
    <w:rsid w:val="00DE067A"/>
    <w:rsid w:val="00DE18BC"/>
    <w:rsid w:val="00DE6486"/>
    <w:rsid w:val="00DF38D7"/>
    <w:rsid w:val="00DF6AF1"/>
    <w:rsid w:val="00E1013C"/>
    <w:rsid w:val="00E126CC"/>
    <w:rsid w:val="00E26E17"/>
    <w:rsid w:val="00E5213D"/>
    <w:rsid w:val="00E54A4D"/>
    <w:rsid w:val="00E57AA3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A49BD"/>
    <w:rsid w:val="00EB16BD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27D9E"/>
    <w:rsid w:val="00F434D7"/>
    <w:rsid w:val="00F460AA"/>
    <w:rsid w:val="00F465BA"/>
    <w:rsid w:val="00F54EBD"/>
    <w:rsid w:val="00F5510C"/>
    <w:rsid w:val="00F567EA"/>
    <w:rsid w:val="00F622CF"/>
    <w:rsid w:val="00F65E88"/>
    <w:rsid w:val="00F65F0E"/>
    <w:rsid w:val="00F6798C"/>
    <w:rsid w:val="00F729BB"/>
    <w:rsid w:val="00F81A8E"/>
    <w:rsid w:val="00F90400"/>
    <w:rsid w:val="00F9276A"/>
    <w:rsid w:val="00F92907"/>
    <w:rsid w:val="00F96F3A"/>
    <w:rsid w:val="00FA1C15"/>
    <w:rsid w:val="00FA21D4"/>
    <w:rsid w:val="00FA3EE8"/>
    <w:rsid w:val="00FB408C"/>
    <w:rsid w:val="00FC3097"/>
    <w:rsid w:val="00FC5905"/>
    <w:rsid w:val="00FC67C7"/>
    <w:rsid w:val="00FE0331"/>
    <w:rsid w:val="00FE2401"/>
    <w:rsid w:val="00FE4FC8"/>
    <w:rsid w:val="00FE5524"/>
    <w:rsid w:val="00FF3F33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36E46CB0-4D03-4D00-AE1D-E61026D5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173D87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7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55DFC-2C3E-4596-AE3B-9622D450B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848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Penz6</cp:lastModifiedBy>
  <cp:revision>2</cp:revision>
  <cp:lastPrinted>2017-02-02T00:43:00Z</cp:lastPrinted>
  <dcterms:created xsi:type="dcterms:W3CDTF">2019-02-14T13:48:00Z</dcterms:created>
  <dcterms:modified xsi:type="dcterms:W3CDTF">2019-02-14T13:48:00Z</dcterms:modified>
</cp:coreProperties>
</file>